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8FDEB" w14:textId="0C2B8314" w:rsidR="00A858DF" w:rsidRDefault="0030778A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№1</w:t>
      </w:r>
    </w:p>
    <w:p w14:paraId="7C5050A2" w14:textId="77777777" w:rsidR="004D5B17" w:rsidRPr="004D5B17" w:rsidRDefault="004D5B17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62301837" w14:textId="40923357" w:rsidR="004D5B17" w:rsidRDefault="006610A6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П</w:t>
      </w:r>
      <w:r w:rsidR="004D5B17" w:rsidRPr="0084385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/>
        </w:rPr>
        <w:t>риродно-климатическ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ая характеристика района </w:t>
      </w:r>
      <w:r w:rsidR="004D5B17" w:rsidRPr="0084385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x-none"/>
        </w:rPr>
        <w:t xml:space="preserve"> проектирования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.</w:t>
      </w:r>
    </w:p>
    <w:p w14:paraId="43C86580" w14:textId="7799FF91" w:rsidR="006610A6" w:rsidRDefault="006610A6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69EE678B" w14:textId="3199FBBB" w:rsidR="006610A6" w:rsidRDefault="006610A6" w:rsidP="006610A6">
      <w:pPr>
        <w:pStyle w:val="a3"/>
        <w:keepNext/>
        <w:numPr>
          <w:ilvl w:val="0"/>
          <w:numId w:val="2"/>
        </w:num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Дать краткую характеристику следующим природным факторам:</w:t>
      </w:r>
    </w:p>
    <w:p w14:paraId="7B5B10B8" w14:textId="342B3A22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Климат;</w:t>
      </w:r>
    </w:p>
    <w:p w14:paraId="7961FAAC" w14:textId="6904AD99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- Рельеф;</w:t>
      </w:r>
    </w:p>
    <w:p w14:paraId="7384C49C" w14:textId="5D01D4C3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Инженерно-геологические условия, грунты, дорожно-строительные материалы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2A4C2F08" w14:textId="4D1443B0" w:rsidR="006610A6" w:rsidRP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Гидрография, гидрология, гидрогеология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1D759427" w14:textId="1E10B21C" w:rsidR="006610A6" w:rsidRDefault="006610A6" w:rsidP="006610A6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610A6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- 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x-none"/>
        </w:rPr>
        <w:t>Почвы и растительность</w:t>
      </w:r>
      <w:r w:rsidRPr="006610A6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018DAE13" w14:textId="27660C4B" w:rsidR="00F646D7" w:rsidRPr="00960919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3D5B7C9B" w14:textId="77777777" w:rsidR="00F646D7" w:rsidRPr="00F646D7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838"/>
        <w:gridCol w:w="7507"/>
      </w:tblGrid>
      <w:tr w:rsidR="00F646D7" w14:paraId="2302823A" w14:textId="77777777" w:rsidTr="00F646D7">
        <w:tc>
          <w:tcPr>
            <w:tcW w:w="1838" w:type="dxa"/>
          </w:tcPr>
          <w:p w14:paraId="567E794D" w14:textId="3913C6F8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Вариант</w:t>
            </w:r>
          </w:p>
        </w:tc>
        <w:tc>
          <w:tcPr>
            <w:tcW w:w="7507" w:type="dxa"/>
          </w:tcPr>
          <w:p w14:paraId="4D0063D3" w14:textId="23A1B00D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Район проектирования</w:t>
            </w:r>
          </w:p>
        </w:tc>
      </w:tr>
      <w:tr w:rsidR="00F646D7" w14:paraId="71B42BC0" w14:textId="77777777" w:rsidTr="00F646D7">
        <w:tc>
          <w:tcPr>
            <w:tcW w:w="1838" w:type="dxa"/>
          </w:tcPr>
          <w:p w14:paraId="324AA61D" w14:textId="0CEBB752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7507" w:type="dxa"/>
          </w:tcPr>
          <w:p w14:paraId="74D38577" w14:textId="391D1956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г. </w:t>
            </w:r>
            <w:r w:rsidR="0058547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Кустанай</w:t>
            </w:r>
          </w:p>
        </w:tc>
      </w:tr>
      <w:tr w:rsidR="00F646D7" w14:paraId="74EFA5D0" w14:textId="77777777" w:rsidTr="00F646D7">
        <w:tc>
          <w:tcPr>
            <w:tcW w:w="1838" w:type="dxa"/>
          </w:tcPr>
          <w:p w14:paraId="27FF58F7" w14:textId="49E47B09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7507" w:type="dxa"/>
          </w:tcPr>
          <w:p w14:paraId="0A04CB15" w14:textId="2E35E9BE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г. </w:t>
            </w:r>
            <w:r w:rsidR="0058547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Талдыкорган </w:t>
            </w:r>
          </w:p>
        </w:tc>
      </w:tr>
      <w:tr w:rsidR="00F646D7" w14:paraId="4B81811B" w14:textId="77777777" w:rsidTr="00F646D7">
        <w:tc>
          <w:tcPr>
            <w:tcW w:w="1838" w:type="dxa"/>
          </w:tcPr>
          <w:p w14:paraId="28B91DD1" w14:textId="5D50F597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7507" w:type="dxa"/>
          </w:tcPr>
          <w:p w14:paraId="60B99B23" w14:textId="586D4524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г. </w:t>
            </w:r>
            <w:r w:rsidR="0058547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Уральск</w:t>
            </w:r>
          </w:p>
        </w:tc>
      </w:tr>
      <w:tr w:rsidR="00F646D7" w14:paraId="4F4C0684" w14:textId="77777777" w:rsidTr="00F646D7">
        <w:tc>
          <w:tcPr>
            <w:tcW w:w="1838" w:type="dxa"/>
          </w:tcPr>
          <w:p w14:paraId="4242B828" w14:textId="05EA7C39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7507" w:type="dxa"/>
          </w:tcPr>
          <w:p w14:paraId="149FBE16" w14:textId="11125CCF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г. </w:t>
            </w:r>
            <w:r w:rsidR="0058547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Кокшетау</w:t>
            </w:r>
          </w:p>
        </w:tc>
      </w:tr>
      <w:tr w:rsidR="00F646D7" w14:paraId="170379C9" w14:textId="77777777" w:rsidTr="00F646D7">
        <w:tc>
          <w:tcPr>
            <w:tcW w:w="1838" w:type="dxa"/>
          </w:tcPr>
          <w:p w14:paraId="32A2DC75" w14:textId="0FAC4C6F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7507" w:type="dxa"/>
          </w:tcPr>
          <w:p w14:paraId="2CF03A90" w14:textId="466FA7B0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Экибастуз</w:t>
            </w:r>
          </w:p>
        </w:tc>
      </w:tr>
      <w:tr w:rsidR="00F646D7" w14:paraId="612B9320" w14:textId="77777777" w:rsidTr="00F646D7">
        <w:tc>
          <w:tcPr>
            <w:tcW w:w="1838" w:type="dxa"/>
          </w:tcPr>
          <w:p w14:paraId="7B63D4D4" w14:textId="5FFCFADD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7507" w:type="dxa"/>
          </w:tcPr>
          <w:p w14:paraId="3FE8CDCA" w14:textId="64B21374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г. </w:t>
            </w:r>
            <w:r w:rsidR="0058547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Актау</w:t>
            </w:r>
          </w:p>
        </w:tc>
      </w:tr>
      <w:tr w:rsidR="00F646D7" w14:paraId="0DA96EEE" w14:textId="77777777" w:rsidTr="00F646D7">
        <w:tc>
          <w:tcPr>
            <w:tcW w:w="1838" w:type="dxa"/>
          </w:tcPr>
          <w:p w14:paraId="5FB81D2C" w14:textId="0730E780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7507" w:type="dxa"/>
          </w:tcPr>
          <w:p w14:paraId="35440610" w14:textId="4E3C99CB" w:rsidR="00F646D7" w:rsidRDefault="00F646D7" w:rsidP="00F646D7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г. Актобе</w:t>
            </w:r>
          </w:p>
        </w:tc>
      </w:tr>
    </w:tbl>
    <w:p w14:paraId="10F2641A" w14:textId="06030821" w:rsidR="00F646D7" w:rsidRPr="00F646D7" w:rsidRDefault="00F646D7" w:rsidP="00F646D7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1CC95343" w14:textId="77777777" w:rsidR="001D326A" w:rsidRDefault="001D326A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13BDAC17" w14:textId="53C93164" w:rsidR="006610A6" w:rsidRPr="006610A6" w:rsidRDefault="006610A6" w:rsidP="006610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     </w:t>
      </w:r>
      <w:r w:rsidR="00960919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3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. Построить розу ветров района стройтельства автомобильной дороги.</w:t>
      </w:r>
    </w:p>
    <w:p w14:paraId="6A1DE53F" w14:textId="77777777" w:rsidR="004D5B17" w:rsidRPr="00843850" w:rsidRDefault="004D5B17" w:rsidP="004D5B17">
      <w:pPr>
        <w:spacing w:after="0" w:line="240" w:lineRule="auto"/>
        <w:ind w:firstLine="709"/>
        <w:jc w:val="both"/>
        <w:rPr>
          <w:rFonts w:ascii="Calibri" w:eastAsia="Calibri" w:hAnsi="Calibri" w:cs="Times New Roman"/>
          <w:lang w:val="x-none"/>
        </w:rPr>
      </w:pPr>
    </w:p>
    <w:p w14:paraId="17F097FA" w14:textId="77777777" w:rsidR="004D5B17" w:rsidRPr="00843850" w:rsidRDefault="004D5B17" w:rsidP="004D5B17">
      <w:pPr>
        <w:spacing w:after="0" w:line="240" w:lineRule="auto"/>
        <w:ind w:firstLine="709"/>
        <w:jc w:val="both"/>
        <w:rPr>
          <w:rFonts w:ascii="Calibri" w:eastAsia="Calibri" w:hAnsi="Calibri" w:cs="Times New Roman"/>
          <w:lang w:val="x-none"/>
        </w:rPr>
      </w:pPr>
    </w:p>
    <w:p w14:paraId="04030F7E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Раздел должен содержать краткий инженерный анализ основных физико-географических условий: климат, рельеф, гидрография, гидрология, гидрогеология, инженерная геология и качественную и количественную оценку их производных.</w:t>
      </w:r>
    </w:p>
    <w:p w14:paraId="0475F4B2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C3912AD" w14:textId="7A45F5B1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0" w:name="_Toc355268832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.1 Климатические условия</w:t>
      </w:r>
      <w:bookmarkEnd w:id="0"/>
    </w:p>
    <w:p w14:paraId="748E51A8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12DF9FEE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 пояснительной записке отражается в объеме, достаточном для принятия проектных решений, оценка следующих дорожных критериев: сезонные изменения температур; направление, повторяемость и скорости ветров, в том числе метелей; количество осадков; толщина снегового покрова; глубина промерзания и др. Данные сводятся в соответствующие таблицы, по ним разрабатывается чертежи розы ветров (январь, июль) и дорожно-климатический график, принимаются предварительные решения по выбору направления трассы и назначению рабочих отметок земляного полотна. </w:t>
      </w: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 xml:space="preserve">Подраздел следует выполнять, используя данные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СНиП «Климатология и геофизика».</w:t>
      </w:r>
    </w:p>
    <w:p w14:paraId="280737B7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7F1418C" w14:textId="45CFACD3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1" w:name="_Toc355268833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.2 Рельеф</w:t>
      </w:r>
      <w:bookmarkEnd w:id="1"/>
    </w:p>
    <w:p w14:paraId="3D6C5813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007B9DEF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В соответствии с регионом проектирования приводится краткое описание общего рельефа местности, используя данные энциклопедических справочников. Конкретные элементы рельефа устанавливаются и характеризуются с точки зрения их влияния на проектные решения на основе анализа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топографической карты выданной в задании студентам</w:t>
      </w: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. При этом обращается внимание на:</w:t>
      </w:r>
    </w:p>
    <w:p w14:paraId="216682D0" w14:textId="77777777" w:rsidR="004D5B17" w:rsidRPr="00843850" w:rsidRDefault="004D5B17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основные формы рельефа и их категории применительно к проектированию дорог;</w:t>
      </w:r>
    </w:p>
    <w:p w14:paraId="74B526C0" w14:textId="77777777" w:rsidR="004D5B17" w:rsidRPr="00843850" w:rsidRDefault="004D5B17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участки с большими продольными уклонами и резкой расчлененностью рельефа с перепадом высот более 50м на расстоянии не более 0,5км;</w:t>
      </w:r>
    </w:p>
    <w:p w14:paraId="649C7A23" w14:textId="77777777" w:rsidR="004D5B17" w:rsidRPr="00843850" w:rsidRDefault="004D5B17" w:rsidP="004D5B17">
      <w:pPr>
        <w:numPr>
          <w:ilvl w:val="0"/>
          <w:numId w:val="1"/>
        </w:numPr>
        <w:tabs>
          <w:tab w:val="left" w:pos="851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на экспозицию склонов.</w:t>
      </w:r>
    </w:p>
    <w:p w14:paraId="620685FA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2F4EABED" w14:textId="08248E57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2" w:name="_Toc355268834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.3 Инженерно-геологические условия, грунты, дорожно-строительные материалы</w:t>
      </w:r>
      <w:bookmarkEnd w:id="2"/>
    </w:p>
    <w:p w14:paraId="78267058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75B0EA95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В этом подразделе на основании данных энциклопедических и других источников, а так же карты представляются: общее геологическое строение района проектирования; виды грунтов и их характеристика с точки зрения пригодности для возведения земляного полотна и в качестве его основания; места расположения сосредоточенных грунтовых резервов и карьеров; расположение и наличие местных дорожно-строительных материалов (камня, песка, гравия и др.); сведения о разных отраслях промышленности (горнодобывающей, металлургической и др.), как источников получения отходов и побочных продуктов, применяемых для дорожного строительства.</w:t>
      </w:r>
    </w:p>
    <w:p w14:paraId="1F2457D5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504A4A0A" w14:textId="6BFE7315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3" w:name="_Toc355268835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.4 Гидрография, гидрология, гидрогеология</w:t>
      </w:r>
      <w:bookmarkEnd w:id="3"/>
    </w:p>
    <w:p w14:paraId="4D073C4C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29A10135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>Гидрографическая сеть региона проектирования [наличие постоянно действующих водотоков] оценивается в общем по энциклопедическим источникам и конкретно по заданной карте с целью: установления возможных мест их пересечения с проектируемой дорогой; определения типов и отверстий искусственных сооружений.</w:t>
      </w:r>
    </w:p>
    <w:p w14:paraId="20B820AD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52CA5F31" w14:textId="44F5DEA1" w:rsidR="004D5B17" w:rsidRPr="00843850" w:rsidRDefault="00960919" w:rsidP="004D5B17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</w:pPr>
      <w:bookmarkStart w:id="4" w:name="_Toc355268836"/>
      <w:r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3</w:t>
      </w:r>
      <w:r w:rsidR="004D5B17" w:rsidRPr="00843850">
        <w:rPr>
          <w:rFonts w:ascii="Times New Roman" w:eastAsia="Times New Roman" w:hAnsi="Times New Roman" w:cs="Times New Roman"/>
          <w:bCs/>
          <w:sz w:val="28"/>
          <w:szCs w:val="28"/>
          <w:lang w:val="x-none"/>
        </w:rPr>
        <w:t>.5 Почвы и растительность</w:t>
      </w:r>
      <w:bookmarkEnd w:id="4"/>
    </w:p>
    <w:p w14:paraId="38B2CC8B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E5DBFFF" w14:textId="77777777" w:rsidR="004D5B17" w:rsidRPr="00843850" w:rsidRDefault="004D5B17" w:rsidP="004D5B1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Основой для анализа почв и растительности является особенности ландшафтно-географической зоны района проектирования и заданная топографическая карта, при этом оцениваются сельскохозяйственные угодья, лесные массивы и др. с целью выбора оптимальных решений по проложению </w:t>
      </w:r>
      <w:r w:rsidRPr="00843850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проектной линии в пространстве, с точки зрения экологичности проекта, возможности создания снегозащитного и декоративного озеленения.</w:t>
      </w:r>
    </w:p>
    <w:p w14:paraId="2D9B68C3" w14:textId="77777777" w:rsidR="004D5B17" w:rsidRDefault="004D5B17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ru-RU"/>
        </w:rPr>
      </w:pPr>
    </w:p>
    <w:p w14:paraId="3E0ED37C" w14:textId="77777777" w:rsidR="004D5B17" w:rsidRDefault="004D5B17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</w:pPr>
      <w:r w:rsidRPr="00145FE5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  <w:t>На основании данных климата района проектирования ведется построение розы ветров.</w:t>
      </w:r>
    </w:p>
    <w:p w14:paraId="59D4234C" w14:textId="77777777" w:rsidR="004D5B17" w:rsidRPr="00145FE5" w:rsidRDefault="004D5B17" w:rsidP="004D5B17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val="ru-RU"/>
        </w:rPr>
      </w:pPr>
    </w:p>
    <w:p w14:paraId="3A5AFFFD" w14:textId="77777777" w:rsidR="004D5B17" w:rsidRPr="00425010" w:rsidRDefault="004D5B17" w:rsidP="004D5B17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b/>
          <w:bCs/>
          <w:sz w:val="32"/>
          <w:szCs w:val="32"/>
          <w:lang w:val="ru-RU"/>
        </w:rPr>
        <w:t>Роза ветров</w:t>
      </w: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-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это </w:t>
      </w: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векторная диаграмма, описывающая ветровой режим по многолетним наблюдениям в метеорологии и климатологии. Он напоминает многоугольник, в котором длина лучей, расходящихся в разные стороны от центра диаграммы (румбы горизонта), пропорциональна повторению ветров этих направлений (откуда"ветер"). Направление ветра учитывается при строительстве взлетно-посадочных полос воздушных причалов, автомобильных дорог, планировке населенных пунктов (целевое ориентирование зданий и улиц), оценке взаимного расположения жилого массива и промышленных зон (с точки зрения направления транспортировки примесей из промышленной зоны) и многих других хозяйственных задач (агрономия, лесное и парковое хозяйство, экология и др.).</w:t>
      </w:r>
    </w:p>
    <w:p w14:paraId="501B5D88" w14:textId="77777777" w:rsidR="004D5B17" w:rsidRPr="00425010" w:rsidRDefault="004D5B17" w:rsidP="004D5B17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Построенная по фактическим данным наблюдений Роза ветров позволяет определить направление господствующего или господствующего ветра по длине лучей построенного многоугольника, со стороны которого в эту область часто поступает воздушный поток. Поэтому настоящая Роза ветров, построенная на основе ряда наблюдений, может иметь значительные различия в длине различных лучей.</w:t>
      </w:r>
    </w:p>
    <w:p w14:paraId="44E01554" w14:textId="77777777" w:rsidR="004D5B17" w:rsidRDefault="004D5B17" w:rsidP="004D5B17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    П</w:t>
      </w: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омимо направления ветра может указывать частоту ветра (по определенному признаку — в день, месяц, год), а также силу ветра, продолжительность ветра (минут в день, минут в час). Кроме того, розы ветров могут быть как для обозначения средних, так и для обозначения максимальных значений. Вы также можете создать сложную розу ветра, которая будет представлять собой диаграммы двух или более</w:t>
      </w:r>
      <w:r w:rsidRPr="00425010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параметров.</w:t>
      </w:r>
    </w:p>
    <w:p w14:paraId="639F1912" w14:textId="77777777" w:rsidR="004D5B17" w:rsidRDefault="004D5B17" w:rsidP="004D5B17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</w:p>
    <w:p w14:paraId="6991B468" w14:textId="77777777" w:rsidR="004D5B17" w:rsidRDefault="004D5B17" w:rsidP="004D5B17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</w:p>
    <w:p w14:paraId="15C2F710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738CEF42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00C3BE00" w14:textId="77777777" w:rsidR="004D5B17" w:rsidRPr="00843850" w:rsidRDefault="004D5B17" w:rsidP="004D5B17">
      <w:pPr>
        <w:spacing w:after="0" w:line="240" w:lineRule="auto"/>
        <w:ind w:left="1069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321BB9C9" wp14:editId="6CB32145">
            <wp:extent cx="5159375" cy="322643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9375" cy="322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5CC5C3" w14:textId="77777777" w:rsidR="004D5B17" w:rsidRPr="00843850" w:rsidRDefault="004D5B17" w:rsidP="004D5B17">
      <w:pPr>
        <w:rPr>
          <w:lang w:val="ru-RU"/>
        </w:rPr>
      </w:pPr>
    </w:p>
    <w:p w14:paraId="6BFF4324" w14:textId="06C49A94" w:rsidR="0030778A" w:rsidRPr="00077F84" w:rsidRDefault="00077F84">
      <w:pPr>
        <w:rPr>
          <w:rFonts w:ascii="Times New Roman" w:hAnsi="Times New Roman" w:cs="Times New Roman"/>
          <w:color w:val="FF0000"/>
          <w:sz w:val="36"/>
          <w:szCs w:val="36"/>
          <w:lang w:val="kk-KZ"/>
        </w:rPr>
      </w:pPr>
      <w:r w:rsidRPr="00077F84">
        <w:rPr>
          <w:rFonts w:ascii="Times New Roman" w:hAnsi="Times New Roman" w:cs="Times New Roman"/>
          <w:color w:val="FF0000"/>
          <w:sz w:val="36"/>
          <w:szCs w:val="36"/>
          <w:lang w:val="kk-KZ"/>
        </w:rPr>
        <w:t>Уважаемый студент!!!</w:t>
      </w:r>
      <w:r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Каждая работа начинается с титульного листа, где указывается наименование университета, номер и тема практической работы, Ф.И.О. студента и преподавателя и год выполнения работы.</w:t>
      </w:r>
    </w:p>
    <w:sectPr w:rsidR="0030778A" w:rsidRPr="00077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A78"/>
    <w:rsid w:val="00077F84"/>
    <w:rsid w:val="001D326A"/>
    <w:rsid w:val="0030778A"/>
    <w:rsid w:val="004D5B17"/>
    <w:rsid w:val="00585472"/>
    <w:rsid w:val="00615A78"/>
    <w:rsid w:val="006610A6"/>
    <w:rsid w:val="00960919"/>
    <w:rsid w:val="00A858DF"/>
    <w:rsid w:val="00F6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A34F2"/>
  <w15:chartTrackingRefBased/>
  <w15:docId w15:val="{B6CB08FD-5902-48B8-8B02-781F9AA55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10A6"/>
    <w:pPr>
      <w:ind w:left="720"/>
      <w:contextualSpacing/>
    </w:pPr>
  </w:style>
  <w:style w:type="table" w:styleId="a4">
    <w:name w:val="Table Grid"/>
    <w:basedOn w:val="a1"/>
    <w:uiPriority w:val="39"/>
    <w:rsid w:val="00F64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795</Words>
  <Characters>4536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2022-01-18T10:21:00Z</dcterms:created>
  <dcterms:modified xsi:type="dcterms:W3CDTF">2022-09-06T06:54:00Z</dcterms:modified>
</cp:coreProperties>
</file>